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02C" w:rsidRDefault="00E9119A" w:rsidP="00E911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19A">
        <w:rPr>
          <w:rFonts w:ascii="Times New Roman" w:hAnsi="Times New Roman" w:cs="Times New Roman"/>
          <w:b/>
          <w:sz w:val="28"/>
          <w:szCs w:val="28"/>
        </w:rPr>
        <w:t>О  допустимой доле иностранных работников, используемых хозяйствующими субъектами</w:t>
      </w:r>
    </w:p>
    <w:p w:rsidR="00E9119A" w:rsidRDefault="00E9119A" w:rsidP="0012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27 ноября 2018 года вступило в силу постановление Правительства Российской Федерации от 14 ноября 2018 года №1365, устанавливающее на 2019 год допустимую долю иностранных работников, используемых хозяйствующими субъектами, осуществляющими на территории Российской Федерации отдельные виды экономической деятельности, предусмотренные Общественным классификатором видов экономической деятельности (ОК 029-2014: коды 47.12.1, 47.26, 47.8, 47.99 в сфере потребительского рынка).</w:t>
      </w:r>
      <w:proofErr w:type="gramEnd"/>
    </w:p>
    <w:p w:rsidR="00E9119A" w:rsidRPr="00E9119A" w:rsidRDefault="00E9119A" w:rsidP="001276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недопущения превышения допустимой доли иностранных работников, используемых хозяйствующими субъектами, осуществляющими на территории муниципального района вышеуказанные виды экономической деятельности в соответствии с ОК 029-2014, руководителям предприятий потребительского рынка необходимо привести ч</w:t>
      </w:r>
      <w:r w:rsidR="0012769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сленность</w:t>
      </w:r>
      <w:r w:rsidR="0012769D">
        <w:rPr>
          <w:rFonts w:ascii="Times New Roman" w:hAnsi="Times New Roman" w:cs="Times New Roman"/>
          <w:sz w:val="28"/>
          <w:szCs w:val="28"/>
        </w:rPr>
        <w:t xml:space="preserve"> используемых иностранных работников, в соответствии с постановлением Правительства Российской Федерации от 14 ноября 2018 года №1365 (руководствуясь требованиями трудового законодательства РФ) в срок до 1 января 2019 года.</w:t>
      </w:r>
      <w:proofErr w:type="gramEnd"/>
    </w:p>
    <w:sectPr w:rsidR="00E9119A" w:rsidRPr="00E9119A" w:rsidSect="006F2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9119A"/>
    <w:rsid w:val="0012769D"/>
    <w:rsid w:val="006F202C"/>
    <w:rsid w:val="00E9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1</cp:revision>
  <dcterms:created xsi:type="dcterms:W3CDTF">2018-11-30T09:40:00Z</dcterms:created>
  <dcterms:modified xsi:type="dcterms:W3CDTF">2018-11-30T09:54:00Z</dcterms:modified>
</cp:coreProperties>
</file>